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D0" w:rsidRDefault="005113C0" w:rsidP="002425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взаимодействи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между оператором государственной информационной системы Московской области «Региональная навигационно-информационная система Московской области» (ГКУ «ЦБДДМО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и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подведомственн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подрядн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подконтрольн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540" w:rsidRPr="00242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</w:t>
      </w:r>
      <w:r w:rsidR="00242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42540" w:rsidRPr="00242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экологии </w:t>
      </w:r>
      <w:r w:rsidR="00242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242540" w:rsidRPr="00242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природопользования Московской области</w:t>
      </w:r>
      <w:r w:rsid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E32D1" w:rsidRDefault="00DE32D1" w:rsidP="00A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2D1" w:rsidRPr="00B53734" w:rsidRDefault="00DE32D1" w:rsidP="00A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5117"/>
      </w:tblGrid>
      <w:tr w:rsidR="008604D0" w:rsidRPr="00B53734" w:rsidTr="00040D8D">
        <w:tc>
          <w:tcPr>
            <w:tcW w:w="4738" w:type="dxa"/>
          </w:tcPr>
          <w:p w:rsidR="008604D0" w:rsidRDefault="00B93EE2" w:rsidP="00040D8D">
            <w:pPr>
              <w:widowControl w:val="0"/>
              <w:autoSpaceDE w:val="0"/>
              <w:autoSpaceDN w:val="0"/>
              <w:adjustRightInd w:val="0"/>
              <w:ind w:left="-250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7" w:type="dxa"/>
          </w:tcPr>
          <w:p w:rsidR="008604D0" w:rsidRPr="00B53734" w:rsidRDefault="00040D8D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«____» ______</w:t>
            </w:r>
            <w:r w:rsidR="00411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="00411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Default="008604D0" w:rsidP="004853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proofErr w:type="spellStart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DA7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5A1FF7" w:rsidRPr="00BC48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Российской Федерации от 14.02.2009 № 22-ФЗ «О навигационной деятельности», постановлением Правительства Российской Федерации </w:t>
      </w:r>
      <w:r w:rsidR="00A075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от 30.04.2008 № 323 «</w:t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полномочиях Государственной корпорации по космической деятельности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>Роскосмос</w:t>
      </w:r>
      <w:proofErr w:type="spellEnd"/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федеральных органов исполнительной власти по поддержанию, развитию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>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», приказом Министерства транспорта Рос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сийской Федерации от 07.10.2020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413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ГЛОНАСС/GPS», ГОСТ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области»,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ешени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ем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Комиссии Таможенного союза от 09.12.2011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877 </w:t>
      </w:r>
      <w:r w:rsidR="00040D8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принятии технического регламента Таможенного союза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О безопасности колесных транспортных средств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(вместе с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ТР ТС 018/2011. Технический регламент Таможенного союза. О безопасности колесных транспортных средств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5A1FF7" w:rsidRPr="005A1F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Московской области от 17.01.2012 </w:t>
      </w:r>
      <w:r w:rsidR="00D263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31/54 «О создании государственного казенного учреждения Московской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области «Центр безопасности дорожного движения Московской области»,</w:t>
      </w:r>
      <w:r w:rsid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>Порядк</w:t>
      </w:r>
      <w:r w:rsidR="00DE7A1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535C" w:rsidRPr="0048535C">
        <w:rPr>
          <w:rFonts w:ascii="Times New Roman" w:eastAsia="Times New Roman" w:hAnsi="Times New Roman" w:cs="Times New Roman"/>
          <w:bCs/>
          <w:sz w:val="28"/>
          <w:szCs w:val="28"/>
        </w:rPr>
        <w:t>функционирования информационного взаимодействия между оператором государственной информационной системы Московской области «Региональная навигационно-информационная система Московской области» (ГКУ «ЦБДДМО»), Министерством экологии и природопользования Московской области, подведомственными, подрядными и подконтрольными организациями Министерства экологии и природопользования Московской области</w:t>
      </w:r>
      <w:r w:rsidR="00040D8D" w:rsidRPr="00040D8D">
        <w:rPr>
          <w:rFonts w:ascii="Times New Roman" w:eastAsia="Times New Roman" w:hAnsi="Times New Roman" w:cs="Times New Roman"/>
          <w:bCs/>
          <w:sz w:val="28"/>
          <w:szCs w:val="28"/>
        </w:rPr>
        <w:t>, утвержденны</w:t>
      </w:r>
      <w:r w:rsidR="0048535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40D8D" w:rsidRPr="00040D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ГКУ «ЦБДДМО» от </w:t>
      </w:r>
      <w:r w:rsidR="0048535C">
        <w:rPr>
          <w:rFonts w:ascii="Times New Roman" w:eastAsia="Times New Roman" w:hAnsi="Times New Roman" w:cs="Times New Roman"/>
          <w:bCs/>
          <w:sz w:val="28"/>
          <w:szCs w:val="28"/>
        </w:rPr>
        <w:t>20.06.2022 № 53</w:t>
      </w:r>
      <w:r w:rsidR="0071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535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1192C">
        <w:rPr>
          <w:rFonts w:ascii="Times New Roman" w:eastAsia="Times New Roman" w:hAnsi="Times New Roman" w:cs="Times New Roman"/>
          <w:bCs/>
          <w:sz w:val="28"/>
          <w:szCs w:val="28"/>
        </w:rPr>
        <w:t>(далее - Порядок)</w:t>
      </w:r>
      <w:r w:rsidR="00FF7B7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иными нормативными правовыми актами Московской области заключили настоящее Согл</w:t>
      </w:r>
      <w:bookmarkStart w:id="0" w:name="_GoBack"/>
      <w:bookmarkEnd w:id="0"/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ашение о нижеследующем:</w:t>
      </w:r>
    </w:p>
    <w:p w:rsidR="00DE7A11" w:rsidRDefault="00DE7A11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8604D0" w:rsidRPr="00B53734" w:rsidRDefault="008604D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 информации</w:t>
      </w:r>
      <w:r w:rsidR="005113C0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полученной с помощью</w:t>
      </w:r>
      <w:r w:rsidR="0071192C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средств спутниковой навигации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71192C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государственной информационной системы Московской области «Региональная навигационно-информационная система Московской области»</w:t>
      </w:r>
      <w:r w:rsidR="007532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32D7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– РНИС МО)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5A1F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 обеспечивают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и контроль доступа к информации.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B53734" w:rsidRDefault="00615381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Pr="00B53734" w:rsidRDefault="005F07F0" w:rsidP="00040D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722F83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5F07F0" w:rsidRPr="00B53734" w:rsidRDefault="005F07F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559" w:rsidRDefault="00DE32D1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обеспечивает выполнение</w:t>
      </w: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Поряд</w:t>
      </w: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477559"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2F7D62" w:rsidRDefault="002F7D62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Оператор обеспечивает выполнение постановления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</w:t>
      </w:r>
      <w:r w:rsidR="00040D8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Порядка</w:t>
      </w:r>
      <w:r w:rsidRPr="002F7D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</w:p>
    <w:p w:rsidR="00C05FD8" w:rsidRPr="002F7D62" w:rsidRDefault="00C05FD8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При </w:t>
      </w:r>
      <w:r w:rsidR="00CB3B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обеспечении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информационного обмена РНИС МО </w:t>
      </w:r>
      <w:r w:rsidR="00040D8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внешними</w:t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навигационно-информационными системами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Организации </w:t>
      </w:r>
      <w:r w:rsidR="00CB3B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торонами устанавливается регламент</w:t>
      </w:r>
      <w:r w:rsidR="00B46C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информационного обмена с описанием процедуры и состава передаваемых данных.</w:t>
      </w:r>
    </w:p>
    <w:p w:rsidR="00683B42" w:rsidRDefault="00683B42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2504" w:rsidRDefault="000E2504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2504" w:rsidRPr="00B53734" w:rsidRDefault="000E2504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4676" w:rsidRPr="00B53734" w:rsidRDefault="00204676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Ответственность Сторон</w:t>
      </w:r>
    </w:p>
    <w:p w:rsidR="00204676" w:rsidRPr="00B53734" w:rsidRDefault="00204676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несут ответственность за неисполнение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113C0" w:rsidRPr="00B53734" w:rsidRDefault="005113C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04676" w:rsidRPr="00B53734" w:rsidRDefault="00204676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контракта (договора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лицензии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от __________ г.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_______________________________.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может быть расторгнуто по инициативе любой Стороны, о чем необходимо письменно уведомить каждую Сторону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позднее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нарушения </w:t>
      </w:r>
      <w:r w:rsidR="00C74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настоящего соглашения Оператор имеет право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передачу информации относительно </w:t>
      </w:r>
      <w:r w:rsidR="00C74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указанной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приложениях к Соглашению, в другие государственные информационные системы.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заключено и подписано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B46C30" w:rsidRDefault="00B46C30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535C" w:rsidRDefault="0048535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7CC8" w:rsidRDefault="00BD7CC8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7CC8" w:rsidRDefault="00BD7CC8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7CC8" w:rsidRDefault="00BD7CC8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7CC8" w:rsidRDefault="00BD7CC8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7CC8" w:rsidRDefault="00BD7CC8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7CC8" w:rsidRDefault="00BD7CC8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Адреса и подписи Сторон:</w:t>
      </w:r>
    </w:p>
    <w:p w:rsidR="00167673" w:rsidRPr="00B53734" w:rsidRDefault="00167673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4673"/>
        <w:gridCol w:w="4671"/>
      </w:tblGrid>
      <w:tr w:rsidR="00CB3BBF" w:rsidRPr="00B53734" w:rsidTr="00CB3BBF">
        <w:trPr>
          <w:trHeight w:val="8676"/>
        </w:trPr>
        <w:tc>
          <w:tcPr>
            <w:tcW w:w="4673" w:type="dxa"/>
          </w:tcPr>
          <w:p w:rsidR="00CB3BBF" w:rsidRPr="00B53734" w:rsidRDefault="00CB3BBF" w:rsidP="00040D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рес: ______________________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</w:t>
            </w:r>
            <w:proofErr w:type="gramStart"/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. почта</w:t>
            </w:r>
            <w:proofErr w:type="gramEnd"/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__________________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Тел./факс: 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(  </w:t>
            </w:r>
            <w:proofErr w:type="gramEnd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)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(____________)</w:t>
            </w:r>
          </w:p>
          <w:p w:rsidR="00CB3BBF" w:rsidRPr="00B53734" w:rsidRDefault="00CB3BBF" w:rsidP="0004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1" w:type="dxa"/>
          </w:tcPr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Оператор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Юридический/Фактический адрес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143441, Московская область, городской округ Красногорск, деревня </w:t>
            </w:r>
            <w:proofErr w:type="spell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Путилково</w:t>
            </w:r>
            <w:proofErr w:type="spellEnd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территория «</w:t>
            </w:r>
            <w:proofErr w:type="spell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Гринвуд</w:t>
            </w:r>
            <w:proofErr w:type="spellEnd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», строение 7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Банковские реквизиты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УФК по Московской области (Министерство экономики и финансов Московской области 02482000010 (л/с: 03851D64740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ЦБДДМО»))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ГУ Банка России по ЦФО 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сч</w:t>
            </w:r>
            <w:proofErr w:type="spellEnd"/>
            <w:proofErr w:type="gramEnd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 40201810245250000104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  5015248596</w:t>
            </w:r>
            <w:proofErr w:type="gramEnd"/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КПП  502401001</w:t>
            </w:r>
            <w:proofErr w:type="gramEnd"/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БИК  004525987</w:t>
            </w:r>
            <w:proofErr w:type="gramEnd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Адреса электронной почты: info@cbddmo.ru; rnis@cbddmo.ru</w:t>
            </w: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ГКУ «ЦБДДМО»</w:t>
            </w:r>
          </w:p>
          <w:p w:rsidR="00CB3BBF" w:rsidRDefault="00CB3BBF" w:rsidP="00CB3B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CB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B3B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Серазетдинов</w:t>
            </w:r>
            <w:proofErr w:type="spellEnd"/>
            <w:r w:rsidRPr="00CB3B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М.М.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65474" w:rsidRDefault="00C65474" w:rsidP="00040D8D">
      <w:pPr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Sect="00040D8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0C" w:rsidRDefault="001A660C" w:rsidP="008604D0">
      <w:pPr>
        <w:spacing w:after="0" w:line="240" w:lineRule="auto"/>
      </w:pPr>
      <w:r>
        <w:separator/>
      </w:r>
    </w:p>
  </w:endnote>
  <w:endnote w:type="continuationSeparator" w:id="0">
    <w:p w:rsidR="001A660C" w:rsidRDefault="001A660C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0C" w:rsidRDefault="001A660C" w:rsidP="008604D0">
      <w:pPr>
        <w:spacing w:after="0" w:line="240" w:lineRule="auto"/>
      </w:pPr>
      <w:r>
        <w:separator/>
      </w:r>
    </w:p>
  </w:footnote>
  <w:footnote w:type="continuationSeparator" w:id="0">
    <w:p w:rsidR="001A660C" w:rsidRDefault="001A660C" w:rsidP="0086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734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3643" w:rsidRPr="004D0525" w:rsidRDefault="00AF3643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7B7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3643" w:rsidRDefault="00AF364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04208DC"/>
    <w:lvl w:ilvl="0">
      <w:start w:val="1"/>
      <w:numFmt w:val="bullet"/>
      <w:pStyle w:val="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45C6B50"/>
    <w:multiLevelType w:val="multilevel"/>
    <w:tmpl w:val="A6046C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47472EB"/>
    <w:multiLevelType w:val="hybridMultilevel"/>
    <w:tmpl w:val="08F4D3A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9450E3"/>
    <w:multiLevelType w:val="hybridMultilevel"/>
    <w:tmpl w:val="9466751C"/>
    <w:lvl w:ilvl="0" w:tplc="6A3C057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D163F"/>
    <w:multiLevelType w:val="hybridMultilevel"/>
    <w:tmpl w:val="34121E9E"/>
    <w:lvl w:ilvl="0" w:tplc="2722B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35C2910"/>
    <w:multiLevelType w:val="hybridMultilevel"/>
    <w:tmpl w:val="57E2E47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>
    <w:nsid w:val="254B66B2"/>
    <w:multiLevelType w:val="multilevel"/>
    <w:tmpl w:val="AB241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08" w:hanging="1275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85749C"/>
    <w:multiLevelType w:val="multilevel"/>
    <w:tmpl w:val="B100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4C9708A6"/>
    <w:multiLevelType w:val="hybridMultilevel"/>
    <w:tmpl w:val="C766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A2694"/>
    <w:multiLevelType w:val="hybridMultilevel"/>
    <w:tmpl w:val="5DBA17C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4A76F6"/>
    <w:multiLevelType w:val="hybridMultilevel"/>
    <w:tmpl w:val="1E089072"/>
    <w:lvl w:ilvl="0" w:tplc="2722B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8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3E266E9"/>
    <w:multiLevelType w:val="hybridMultilevel"/>
    <w:tmpl w:val="7A06C8B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A03B51"/>
    <w:multiLevelType w:val="hybridMultilevel"/>
    <w:tmpl w:val="C9CE6EC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D2347"/>
    <w:multiLevelType w:val="multilevel"/>
    <w:tmpl w:val="6E505AF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347" w:hanging="64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87B5E35"/>
    <w:multiLevelType w:val="hybridMultilevel"/>
    <w:tmpl w:val="E5405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1787A"/>
    <w:multiLevelType w:val="hybridMultilevel"/>
    <w:tmpl w:val="615C7434"/>
    <w:lvl w:ilvl="0" w:tplc="2722B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C186643"/>
    <w:multiLevelType w:val="hybridMultilevel"/>
    <w:tmpl w:val="EB78D74C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168A6"/>
    <w:multiLevelType w:val="hybridMultilevel"/>
    <w:tmpl w:val="9FA652B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EA855D1"/>
    <w:multiLevelType w:val="hybridMultilevel"/>
    <w:tmpl w:val="D2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4"/>
  </w:num>
  <w:num w:numId="4">
    <w:abstractNumId w:val="10"/>
  </w:num>
  <w:num w:numId="5">
    <w:abstractNumId w:val="11"/>
  </w:num>
  <w:num w:numId="6">
    <w:abstractNumId w:val="20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13"/>
  </w:num>
  <w:num w:numId="12">
    <w:abstractNumId w:val="17"/>
  </w:num>
  <w:num w:numId="13">
    <w:abstractNumId w:val="8"/>
  </w:num>
  <w:num w:numId="14">
    <w:abstractNumId w:val="26"/>
  </w:num>
  <w:num w:numId="15">
    <w:abstractNumId w:val="9"/>
  </w:num>
  <w:num w:numId="16">
    <w:abstractNumId w:val="2"/>
  </w:num>
  <w:num w:numId="17">
    <w:abstractNumId w:val="0"/>
  </w:num>
  <w:num w:numId="18">
    <w:abstractNumId w:val="15"/>
  </w:num>
  <w:num w:numId="19">
    <w:abstractNumId w:val="3"/>
  </w:num>
  <w:num w:numId="20">
    <w:abstractNumId w:val="19"/>
  </w:num>
  <w:num w:numId="21">
    <w:abstractNumId w:val="25"/>
  </w:num>
  <w:num w:numId="22">
    <w:abstractNumId w:val="21"/>
  </w:num>
  <w:num w:numId="23">
    <w:abstractNumId w:val="4"/>
  </w:num>
  <w:num w:numId="24">
    <w:abstractNumId w:val="23"/>
  </w:num>
  <w:num w:numId="25">
    <w:abstractNumId w:val="16"/>
  </w:num>
  <w:num w:numId="26">
    <w:abstractNumId w:val="24"/>
  </w:num>
  <w:num w:numId="27">
    <w:abstractNumId w:val="5"/>
  </w:num>
  <w:num w:numId="2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D0"/>
    <w:rsid w:val="000043D2"/>
    <w:rsid w:val="00017D78"/>
    <w:rsid w:val="00034679"/>
    <w:rsid w:val="00040D8D"/>
    <w:rsid w:val="000411D9"/>
    <w:rsid w:val="000435FB"/>
    <w:rsid w:val="00044D98"/>
    <w:rsid w:val="00046054"/>
    <w:rsid w:val="00052C64"/>
    <w:rsid w:val="00053D4F"/>
    <w:rsid w:val="00062164"/>
    <w:rsid w:val="00067E35"/>
    <w:rsid w:val="00090A97"/>
    <w:rsid w:val="000A36F2"/>
    <w:rsid w:val="000A6E89"/>
    <w:rsid w:val="000C279A"/>
    <w:rsid w:val="000D33B4"/>
    <w:rsid w:val="000E2504"/>
    <w:rsid w:val="000E4218"/>
    <w:rsid w:val="000F3FD6"/>
    <w:rsid w:val="00102133"/>
    <w:rsid w:val="00116BD8"/>
    <w:rsid w:val="00130442"/>
    <w:rsid w:val="00132291"/>
    <w:rsid w:val="00133A43"/>
    <w:rsid w:val="00133BF8"/>
    <w:rsid w:val="00153C7F"/>
    <w:rsid w:val="00155387"/>
    <w:rsid w:val="00166A10"/>
    <w:rsid w:val="00166B29"/>
    <w:rsid w:val="00167673"/>
    <w:rsid w:val="001737AD"/>
    <w:rsid w:val="0017526B"/>
    <w:rsid w:val="00186931"/>
    <w:rsid w:val="00191B45"/>
    <w:rsid w:val="00197CF1"/>
    <w:rsid w:val="001A117E"/>
    <w:rsid w:val="001A2B89"/>
    <w:rsid w:val="001A488D"/>
    <w:rsid w:val="001A4AEE"/>
    <w:rsid w:val="001A660C"/>
    <w:rsid w:val="001A6ED2"/>
    <w:rsid w:val="001C5CF5"/>
    <w:rsid w:val="001D319A"/>
    <w:rsid w:val="001E77FB"/>
    <w:rsid w:val="00204676"/>
    <w:rsid w:val="00206E25"/>
    <w:rsid w:val="002147E4"/>
    <w:rsid w:val="00214B18"/>
    <w:rsid w:val="00217012"/>
    <w:rsid w:val="00225EB6"/>
    <w:rsid w:val="00226F3D"/>
    <w:rsid w:val="002372DB"/>
    <w:rsid w:val="0023771A"/>
    <w:rsid w:val="00237E56"/>
    <w:rsid w:val="00242540"/>
    <w:rsid w:val="00256F14"/>
    <w:rsid w:val="0027244E"/>
    <w:rsid w:val="002738C5"/>
    <w:rsid w:val="002764DA"/>
    <w:rsid w:val="0028049D"/>
    <w:rsid w:val="00293B02"/>
    <w:rsid w:val="00294051"/>
    <w:rsid w:val="002A1828"/>
    <w:rsid w:val="002A2511"/>
    <w:rsid w:val="002A626B"/>
    <w:rsid w:val="002C7151"/>
    <w:rsid w:val="002D1227"/>
    <w:rsid w:val="002D6527"/>
    <w:rsid w:val="002F579F"/>
    <w:rsid w:val="002F6AB5"/>
    <w:rsid w:val="002F74D1"/>
    <w:rsid w:val="002F7D62"/>
    <w:rsid w:val="00310019"/>
    <w:rsid w:val="003201FB"/>
    <w:rsid w:val="003237B9"/>
    <w:rsid w:val="0033042D"/>
    <w:rsid w:val="00340210"/>
    <w:rsid w:val="00340748"/>
    <w:rsid w:val="00342C4D"/>
    <w:rsid w:val="00345ACA"/>
    <w:rsid w:val="00354879"/>
    <w:rsid w:val="0035562E"/>
    <w:rsid w:val="00370279"/>
    <w:rsid w:val="00380AE9"/>
    <w:rsid w:val="003813EB"/>
    <w:rsid w:val="00384E37"/>
    <w:rsid w:val="003923A2"/>
    <w:rsid w:val="003A129C"/>
    <w:rsid w:val="003A3A57"/>
    <w:rsid w:val="003A7742"/>
    <w:rsid w:val="003C1348"/>
    <w:rsid w:val="003C759C"/>
    <w:rsid w:val="003D059D"/>
    <w:rsid w:val="003D51FB"/>
    <w:rsid w:val="003F447B"/>
    <w:rsid w:val="003F4552"/>
    <w:rsid w:val="00401648"/>
    <w:rsid w:val="004047AF"/>
    <w:rsid w:val="00404823"/>
    <w:rsid w:val="00411DE0"/>
    <w:rsid w:val="00413345"/>
    <w:rsid w:val="00417641"/>
    <w:rsid w:val="00437B42"/>
    <w:rsid w:val="00442828"/>
    <w:rsid w:val="0044477B"/>
    <w:rsid w:val="00446EEA"/>
    <w:rsid w:val="00452F9D"/>
    <w:rsid w:val="0045524A"/>
    <w:rsid w:val="00455BDE"/>
    <w:rsid w:val="0047169C"/>
    <w:rsid w:val="00473CC6"/>
    <w:rsid w:val="00477559"/>
    <w:rsid w:val="004802AD"/>
    <w:rsid w:val="00481EAD"/>
    <w:rsid w:val="0048535C"/>
    <w:rsid w:val="0048660D"/>
    <w:rsid w:val="004A0C05"/>
    <w:rsid w:val="004B359F"/>
    <w:rsid w:val="004C7288"/>
    <w:rsid w:val="004D0525"/>
    <w:rsid w:val="004D1337"/>
    <w:rsid w:val="004E0D3C"/>
    <w:rsid w:val="004F7422"/>
    <w:rsid w:val="0050018F"/>
    <w:rsid w:val="0050315D"/>
    <w:rsid w:val="005044C0"/>
    <w:rsid w:val="00505B27"/>
    <w:rsid w:val="005113C0"/>
    <w:rsid w:val="00514894"/>
    <w:rsid w:val="00514B9A"/>
    <w:rsid w:val="005223CA"/>
    <w:rsid w:val="0053473B"/>
    <w:rsid w:val="00536654"/>
    <w:rsid w:val="005434B3"/>
    <w:rsid w:val="00544053"/>
    <w:rsid w:val="005501A0"/>
    <w:rsid w:val="005573AF"/>
    <w:rsid w:val="005610C3"/>
    <w:rsid w:val="0056126E"/>
    <w:rsid w:val="0057123E"/>
    <w:rsid w:val="00573214"/>
    <w:rsid w:val="00587605"/>
    <w:rsid w:val="00590E36"/>
    <w:rsid w:val="005A08CD"/>
    <w:rsid w:val="005A1FF7"/>
    <w:rsid w:val="005A2A28"/>
    <w:rsid w:val="005A632E"/>
    <w:rsid w:val="005B0685"/>
    <w:rsid w:val="005B1C49"/>
    <w:rsid w:val="005B601E"/>
    <w:rsid w:val="005C5322"/>
    <w:rsid w:val="005E1D39"/>
    <w:rsid w:val="005F07F0"/>
    <w:rsid w:val="005F7D8D"/>
    <w:rsid w:val="006117A1"/>
    <w:rsid w:val="0061317D"/>
    <w:rsid w:val="00615381"/>
    <w:rsid w:val="006214F9"/>
    <w:rsid w:val="0062613E"/>
    <w:rsid w:val="00626D60"/>
    <w:rsid w:val="00637602"/>
    <w:rsid w:val="006403CA"/>
    <w:rsid w:val="006449DA"/>
    <w:rsid w:val="0067364C"/>
    <w:rsid w:val="00683B42"/>
    <w:rsid w:val="006A1025"/>
    <w:rsid w:val="006B03E7"/>
    <w:rsid w:val="006B6EF6"/>
    <w:rsid w:val="006B7ECA"/>
    <w:rsid w:val="006C20F3"/>
    <w:rsid w:val="006C21B8"/>
    <w:rsid w:val="006C3D9E"/>
    <w:rsid w:val="006D5E10"/>
    <w:rsid w:val="006F320B"/>
    <w:rsid w:val="00705B03"/>
    <w:rsid w:val="00707076"/>
    <w:rsid w:val="00707DEA"/>
    <w:rsid w:val="0071192C"/>
    <w:rsid w:val="0071230A"/>
    <w:rsid w:val="00717DC8"/>
    <w:rsid w:val="00720093"/>
    <w:rsid w:val="00722F83"/>
    <w:rsid w:val="0073562D"/>
    <w:rsid w:val="007378A6"/>
    <w:rsid w:val="00742D23"/>
    <w:rsid w:val="0074516F"/>
    <w:rsid w:val="00746032"/>
    <w:rsid w:val="007532D7"/>
    <w:rsid w:val="007551CB"/>
    <w:rsid w:val="0077563C"/>
    <w:rsid w:val="00782705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11CAA"/>
    <w:rsid w:val="00813BEE"/>
    <w:rsid w:val="0082541D"/>
    <w:rsid w:val="00825F80"/>
    <w:rsid w:val="00826556"/>
    <w:rsid w:val="00827F90"/>
    <w:rsid w:val="0083164C"/>
    <w:rsid w:val="0083334E"/>
    <w:rsid w:val="0085346E"/>
    <w:rsid w:val="008604D0"/>
    <w:rsid w:val="00861498"/>
    <w:rsid w:val="008615C2"/>
    <w:rsid w:val="008624FF"/>
    <w:rsid w:val="00862EA0"/>
    <w:rsid w:val="00887BD9"/>
    <w:rsid w:val="00893BA4"/>
    <w:rsid w:val="00897BFA"/>
    <w:rsid w:val="008B613F"/>
    <w:rsid w:val="008B6BAC"/>
    <w:rsid w:val="008B6E24"/>
    <w:rsid w:val="008C32D8"/>
    <w:rsid w:val="008C3770"/>
    <w:rsid w:val="008C59B7"/>
    <w:rsid w:val="008D0580"/>
    <w:rsid w:val="008E63A9"/>
    <w:rsid w:val="008F3F0F"/>
    <w:rsid w:val="008F7D24"/>
    <w:rsid w:val="00902C37"/>
    <w:rsid w:val="009031F5"/>
    <w:rsid w:val="00903403"/>
    <w:rsid w:val="009127ED"/>
    <w:rsid w:val="00920F36"/>
    <w:rsid w:val="00924FA6"/>
    <w:rsid w:val="00932494"/>
    <w:rsid w:val="00932B9B"/>
    <w:rsid w:val="009351A2"/>
    <w:rsid w:val="00940EEF"/>
    <w:rsid w:val="009422E2"/>
    <w:rsid w:val="00946C9C"/>
    <w:rsid w:val="00971171"/>
    <w:rsid w:val="0097147A"/>
    <w:rsid w:val="00981326"/>
    <w:rsid w:val="009833A0"/>
    <w:rsid w:val="00987A53"/>
    <w:rsid w:val="00996176"/>
    <w:rsid w:val="009A3548"/>
    <w:rsid w:val="009A442B"/>
    <w:rsid w:val="009B010C"/>
    <w:rsid w:val="009B6F45"/>
    <w:rsid w:val="009D4EBC"/>
    <w:rsid w:val="009E2C7F"/>
    <w:rsid w:val="00A002DF"/>
    <w:rsid w:val="00A00BEB"/>
    <w:rsid w:val="00A03933"/>
    <w:rsid w:val="00A07507"/>
    <w:rsid w:val="00A17553"/>
    <w:rsid w:val="00A20376"/>
    <w:rsid w:val="00A20416"/>
    <w:rsid w:val="00A21403"/>
    <w:rsid w:val="00A22509"/>
    <w:rsid w:val="00A258E9"/>
    <w:rsid w:val="00A27F7B"/>
    <w:rsid w:val="00A32C07"/>
    <w:rsid w:val="00A32E8D"/>
    <w:rsid w:val="00A35E41"/>
    <w:rsid w:val="00A608B2"/>
    <w:rsid w:val="00A77C9D"/>
    <w:rsid w:val="00A8137E"/>
    <w:rsid w:val="00A83300"/>
    <w:rsid w:val="00A86BE9"/>
    <w:rsid w:val="00A93612"/>
    <w:rsid w:val="00A97958"/>
    <w:rsid w:val="00A979C9"/>
    <w:rsid w:val="00AA27A4"/>
    <w:rsid w:val="00AA4480"/>
    <w:rsid w:val="00AA57A1"/>
    <w:rsid w:val="00AB0459"/>
    <w:rsid w:val="00AB7150"/>
    <w:rsid w:val="00AB7E65"/>
    <w:rsid w:val="00AC730D"/>
    <w:rsid w:val="00AE328B"/>
    <w:rsid w:val="00AE367D"/>
    <w:rsid w:val="00AE70CC"/>
    <w:rsid w:val="00AF3643"/>
    <w:rsid w:val="00B11025"/>
    <w:rsid w:val="00B11E2C"/>
    <w:rsid w:val="00B17709"/>
    <w:rsid w:val="00B17D7F"/>
    <w:rsid w:val="00B20078"/>
    <w:rsid w:val="00B253DA"/>
    <w:rsid w:val="00B35686"/>
    <w:rsid w:val="00B35B7D"/>
    <w:rsid w:val="00B4372C"/>
    <w:rsid w:val="00B46C30"/>
    <w:rsid w:val="00B53734"/>
    <w:rsid w:val="00B53924"/>
    <w:rsid w:val="00B71829"/>
    <w:rsid w:val="00B73EA7"/>
    <w:rsid w:val="00B76BB7"/>
    <w:rsid w:val="00B779F2"/>
    <w:rsid w:val="00B81979"/>
    <w:rsid w:val="00B934FD"/>
    <w:rsid w:val="00B93EE2"/>
    <w:rsid w:val="00BB1584"/>
    <w:rsid w:val="00BC2092"/>
    <w:rsid w:val="00BC3BA3"/>
    <w:rsid w:val="00BC65BB"/>
    <w:rsid w:val="00BD3833"/>
    <w:rsid w:val="00BD3B81"/>
    <w:rsid w:val="00BD7CC8"/>
    <w:rsid w:val="00BF5B19"/>
    <w:rsid w:val="00C005AF"/>
    <w:rsid w:val="00C05995"/>
    <w:rsid w:val="00C05FD8"/>
    <w:rsid w:val="00C11CB8"/>
    <w:rsid w:val="00C1428B"/>
    <w:rsid w:val="00C47706"/>
    <w:rsid w:val="00C65474"/>
    <w:rsid w:val="00C667D3"/>
    <w:rsid w:val="00C673AD"/>
    <w:rsid w:val="00C74AC2"/>
    <w:rsid w:val="00C8560B"/>
    <w:rsid w:val="00C9275C"/>
    <w:rsid w:val="00C9365C"/>
    <w:rsid w:val="00CB3BBF"/>
    <w:rsid w:val="00CB4ACA"/>
    <w:rsid w:val="00CB506E"/>
    <w:rsid w:val="00CB5490"/>
    <w:rsid w:val="00CC0D64"/>
    <w:rsid w:val="00CC18F7"/>
    <w:rsid w:val="00CD699B"/>
    <w:rsid w:val="00CE7562"/>
    <w:rsid w:val="00CF77AF"/>
    <w:rsid w:val="00D0374F"/>
    <w:rsid w:val="00D03B3B"/>
    <w:rsid w:val="00D23E0D"/>
    <w:rsid w:val="00D24064"/>
    <w:rsid w:val="00D26360"/>
    <w:rsid w:val="00D30CF4"/>
    <w:rsid w:val="00D4254F"/>
    <w:rsid w:val="00D45079"/>
    <w:rsid w:val="00D51FFE"/>
    <w:rsid w:val="00D614D1"/>
    <w:rsid w:val="00D656E0"/>
    <w:rsid w:val="00D66C82"/>
    <w:rsid w:val="00D71D76"/>
    <w:rsid w:val="00D85B7F"/>
    <w:rsid w:val="00D92475"/>
    <w:rsid w:val="00D9751B"/>
    <w:rsid w:val="00D975B9"/>
    <w:rsid w:val="00DA764C"/>
    <w:rsid w:val="00DB13E2"/>
    <w:rsid w:val="00DB35B0"/>
    <w:rsid w:val="00DC2B45"/>
    <w:rsid w:val="00DD4822"/>
    <w:rsid w:val="00DD57BB"/>
    <w:rsid w:val="00DE32D1"/>
    <w:rsid w:val="00DE39FD"/>
    <w:rsid w:val="00DE6E40"/>
    <w:rsid w:val="00DE7A11"/>
    <w:rsid w:val="00DF25D3"/>
    <w:rsid w:val="00E06B47"/>
    <w:rsid w:val="00E12011"/>
    <w:rsid w:val="00E177EF"/>
    <w:rsid w:val="00E17BC2"/>
    <w:rsid w:val="00E2148E"/>
    <w:rsid w:val="00E43E25"/>
    <w:rsid w:val="00E50C48"/>
    <w:rsid w:val="00E558D0"/>
    <w:rsid w:val="00E57F0E"/>
    <w:rsid w:val="00E604B5"/>
    <w:rsid w:val="00E615DF"/>
    <w:rsid w:val="00E6186A"/>
    <w:rsid w:val="00E74C97"/>
    <w:rsid w:val="00E81D8C"/>
    <w:rsid w:val="00E81DD9"/>
    <w:rsid w:val="00E90781"/>
    <w:rsid w:val="00E937DF"/>
    <w:rsid w:val="00EA0512"/>
    <w:rsid w:val="00EA2394"/>
    <w:rsid w:val="00EA41E4"/>
    <w:rsid w:val="00EC3733"/>
    <w:rsid w:val="00EC4441"/>
    <w:rsid w:val="00ED144D"/>
    <w:rsid w:val="00EE02C4"/>
    <w:rsid w:val="00F14E67"/>
    <w:rsid w:val="00F302ED"/>
    <w:rsid w:val="00F3038C"/>
    <w:rsid w:val="00F323E8"/>
    <w:rsid w:val="00F363A5"/>
    <w:rsid w:val="00F37D49"/>
    <w:rsid w:val="00F41875"/>
    <w:rsid w:val="00F42872"/>
    <w:rsid w:val="00F44F6D"/>
    <w:rsid w:val="00F455BC"/>
    <w:rsid w:val="00F5319E"/>
    <w:rsid w:val="00F5567C"/>
    <w:rsid w:val="00F60C29"/>
    <w:rsid w:val="00F614D4"/>
    <w:rsid w:val="00F62268"/>
    <w:rsid w:val="00F62704"/>
    <w:rsid w:val="00F6636D"/>
    <w:rsid w:val="00F715DB"/>
    <w:rsid w:val="00F72268"/>
    <w:rsid w:val="00F80A0C"/>
    <w:rsid w:val="00F85F3D"/>
    <w:rsid w:val="00F86FD5"/>
    <w:rsid w:val="00F8796C"/>
    <w:rsid w:val="00F9338B"/>
    <w:rsid w:val="00FA1065"/>
    <w:rsid w:val="00FA473C"/>
    <w:rsid w:val="00FB3D0D"/>
    <w:rsid w:val="00FB6348"/>
    <w:rsid w:val="00FB6DB3"/>
    <w:rsid w:val="00FB7D75"/>
    <w:rsid w:val="00FC0F6E"/>
    <w:rsid w:val="00FD0CDF"/>
    <w:rsid w:val="00FD1F9F"/>
    <w:rsid w:val="00FE63B3"/>
    <w:rsid w:val="00FE6CF7"/>
    <w:rsid w:val="00FE758F"/>
    <w:rsid w:val="00FF13C5"/>
    <w:rsid w:val="00FF285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DF4AB-DEA2-4156-A4D1-EEF9EE1D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B3BBF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uiPriority w:val="99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2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17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9C6-15EA-419F-A916-5E2D2569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 Олегович</cp:lastModifiedBy>
  <cp:revision>4</cp:revision>
  <cp:lastPrinted>2023-02-27T09:18:00Z</cp:lastPrinted>
  <dcterms:created xsi:type="dcterms:W3CDTF">2023-02-27T09:26:00Z</dcterms:created>
  <dcterms:modified xsi:type="dcterms:W3CDTF">2023-02-28T09:46:00Z</dcterms:modified>
</cp:coreProperties>
</file>